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5734" w:rsidRPr="005C6E16" w:rsidRDefault="00515734" w:rsidP="00515734">
      <w:pPr>
        <w:spacing w:line="260" w:lineRule="exact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5C6E16">
        <w:rPr>
          <w:rFonts w:ascii="Arial" w:eastAsia="Arial Unicode MS" w:hAnsi="Arial" w:cs="Arial"/>
          <w:b/>
          <w:sz w:val="22"/>
          <w:szCs w:val="22"/>
        </w:rPr>
        <w:t>TEHNIČNE SPECIFIKACIJE</w:t>
      </w:r>
    </w:p>
    <w:p w:rsidR="00515734" w:rsidRPr="005C6E16" w:rsidRDefault="00515734" w:rsidP="00515734">
      <w:pPr>
        <w:spacing w:line="260" w:lineRule="exact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:rsidR="00515734" w:rsidRPr="005C6E16" w:rsidRDefault="00515734" w:rsidP="00515734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15734" w:rsidRPr="00515734" w:rsidRDefault="00515734" w:rsidP="00515734">
      <w:pPr>
        <w:rPr>
          <w:rFonts w:ascii="Arial" w:hAnsi="Arial" w:cs="Arial"/>
          <w:sz w:val="22"/>
          <w:szCs w:val="22"/>
        </w:rPr>
      </w:pPr>
      <w:r w:rsidRPr="00515734">
        <w:rPr>
          <w:rFonts w:ascii="Arial" w:eastAsia="Arial Unicode MS" w:hAnsi="Arial" w:cs="Arial"/>
          <w:sz w:val="22"/>
          <w:szCs w:val="22"/>
        </w:rPr>
        <w:t xml:space="preserve">1. Predmet naročila/opis predmeta naročila: </w:t>
      </w:r>
      <w:r w:rsidRPr="00515734">
        <w:rPr>
          <w:rFonts w:ascii="Arial" w:hAnsi="Arial" w:cs="Arial"/>
          <w:sz w:val="22"/>
          <w:szCs w:val="22"/>
        </w:rPr>
        <w:t xml:space="preserve"> </w:t>
      </w:r>
    </w:p>
    <w:p w:rsidR="00515734" w:rsidRPr="00515734" w:rsidRDefault="00515734" w:rsidP="00515734">
      <w:pPr>
        <w:pStyle w:val="Odstavekseznama"/>
        <w:numPr>
          <w:ilvl w:val="0"/>
          <w:numId w:val="2"/>
        </w:numPr>
        <w:suppressAutoHyphens w:val="0"/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515734">
        <w:rPr>
          <w:rFonts w:ascii="Arial" w:hAnsi="Arial" w:cs="Arial"/>
          <w:sz w:val="22"/>
          <w:szCs w:val="22"/>
        </w:rPr>
        <w:t>sklop 1: JP 704 281 Žice- Sp. Ročica</w:t>
      </w:r>
    </w:p>
    <w:p w:rsidR="00515734" w:rsidRPr="00515734" w:rsidRDefault="00515734" w:rsidP="00515734">
      <w:pPr>
        <w:pStyle w:val="Odstavekseznama"/>
        <w:numPr>
          <w:ilvl w:val="0"/>
          <w:numId w:val="2"/>
        </w:numPr>
        <w:suppressAutoHyphens w:val="0"/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515734">
        <w:rPr>
          <w:rFonts w:ascii="Arial" w:hAnsi="Arial" w:cs="Arial"/>
          <w:sz w:val="22"/>
          <w:szCs w:val="22"/>
        </w:rPr>
        <w:t xml:space="preserve">sklop 2:  JP 704 371 Ledinek - Kraner </w:t>
      </w:r>
    </w:p>
    <w:p w:rsidR="00515734" w:rsidRPr="00515734" w:rsidRDefault="00515734" w:rsidP="00515734">
      <w:pPr>
        <w:pStyle w:val="Odstavekseznama"/>
        <w:numPr>
          <w:ilvl w:val="0"/>
          <w:numId w:val="2"/>
        </w:numPr>
        <w:suppressAutoHyphens w:val="0"/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515734">
        <w:rPr>
          <w:rFonts w:ascii="Arial" w:hAnsi="Arial" w:cs="Arial"/>
          <w:sz w:val="22"/>
          <w:szCs w:val="22"/>
        </w:rPr>
        <w:t>sklop 3:  JP 704 651 Dražen Vrh – Holer – Rožengrunt</w:t>
      </w:r>
    </w:p>
    <w:p w:rsidR="00515734" w:rsidRPr="00515734" w:rsidRDefault="00515734" w:rsidP="00515734">
      <w:pPr>
        <w:pStyle w:val="Odstavekseznama"/>
        <w:numPr>
          <w:ilvl w:val="0"/>
          <w:numId w:val="2"/>
        </w:numPr>
        <w:suppressAutoHyphens w:val="0"/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515734">
        <w:rPr>
          <w:rFonts w:ascii="Arial" w:hAnsi="Arial" w:cs="Arial"/>
          <w:sz w:val="22"/>
          <w:szCs w:val="22"/>
        </w:rPr>
        <w:t>sklop 4:  JP 704 631 Lokavec – Rožengrunt 1.</w:t>
      </w:r>
    </w:p>
    <w:p w:rsidR="00515734" w:rsidRPr="00515734" w:rsidRDefault="00515734" w:rsidP="00515734">
      <w:pPr>
        <w:rPr>
          <w:rFonts w:ascii="Arial" w:hAnsi="Arial" w:cs="Arial"/>
          <w:sz w:val="22"/>
          <w:szCs w:val="22"/>
        </w:rPr>
      </w:pPr>
    </w:p>
    <w:p w:rsidR="00515734" w:rsidRPr="00515734" w:rsidRDefault="00515734" w:rsidP="00515734">
      <w:pPr>
        <w:rPr>
          <w:rFonts w:ascii="Arial" w:hAnsi="Arial" w:cs="Arial"/>
          <w:sz w:val="22"/>
          <w:szCs w:val="22"/>
        </w:rPr>
      </w:pPr>
      <w:r w:rsidRPr="00515734">
        <w:rPr>
          <w:rFonts w:ascii="Arial" w:hAnsi="Arial" w:cs="Arial"/>
          <w:sz w:val="22"/>
          <w:szCs w:val="22"/>
        </w:rPr>
        <w:t>Ponudnik lahko odda ponudbo za posamezni sklop.</w:t>
      </w:r>
    </w:p>
    <w:p w:rsidR="00515734" w:rsidRPr="00515734" w:rsidRDefault="00515734" w:rsidP="00515734">
      <w:pPr>
        <w:rPr>
          <w:rFonts w:ascii="Arial" w:hAnsi="Arial" w:cs="Arial"/>
          <w:i/>
          <w:sz w:val="22"/>
          <w:szCs w:val="22"/>
        </w:rPr>
      </w:pPr>
    </w:p>
    <w:p w:rsidR="00515734" w:rsidRDefault="00515734" w:rsidP="00515734">
      <w:pPr>
        <w:rPr>
          <w:rFonts w:ascii="Arial" w:hAnsi="Arial" w:cs="Arial"/>
          <w:sz w:val="22"/>
          <w:szCs w:val="22"/>
        </w:rPr>
      </w:pPr>
      <w:r w:rsidRPr="00515734">
        <w:rPr>
          <w:rFonts w:ascii="Arial" w:hAnsi="Arial" w:cs="Arial"/>
          <w:sz w:val="22"/>
          <w:szCs w:val="22"/>
        </w:rPr>
        <w:t xml:space="preserve">Za projekt je izdelana projektna dokumentacija: – idejna zasnova - IDZ, ki jo je izdelala družba </w:t>
      </w:r>
      <w:proofErr w:type="spellStart"/>
      <w:r w:rsidRPr="00515734">
        <w:rPr>
          <w:rFonts w:ascii="Arial" w:hAnsi="Arial" w:cs="Arial"/>
          <w:sz w:val="22"/>
          <w:szCs w:val="22"/>
        </w:rPr>
        <w:t>Prograf</w:t>
      </w:r>
      <w:proofErr w:type="spellEnd"/>
      <w:r w:rsidRPr="00515734">
        <w:rPr>
          <w:rFonts w:ascii="Arial" w:hAnsi="Arial" w:cs="Arial"/>
          <w:sz w:val="22"/>
          <w:szCs w:val="22"/>
        </w:rPr>
        <w:t xml:space="preserve"> Miroslav Anžel s.p., Mladinska ulica 31, 2212 Šentilj v Slov. gor., številka projekta 01-X/2019 z dne oktober 2019 – za sklop 1, za sklop 2, za sklop 3  in sklop 4. </w:t>
      </w: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ascii="Arial" w:eastAsia="Arial Unicode MS" w:hAnsi="Arial" w:cs="Arial"/>
          <w:sz w:val="22"/>
          <w:szCs w:val="22"/>
        </w:rPr>
      </w:pP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2</w:t>
      </w:r>
      <w:r>
        <w:rPr>
          <w:rFonts w:ascii="Arial" w:eastAsia="Arial Unicode MS" w:hAnsi="Arial" w:cs="Arial"/>
          <w:sz w:val="22"/>
          <w:szCs w:val="22"/>
        </w:rPr>
        <w:t xml:space="preserve">. </w:t>
      </w:r>
      <w:r w:rsidRPr="005C6E16">
        <w:rPr>
          <w:rFonts w:ascii="Arial" w:eastAsia="Arial Unicode MS" w:hAnsi="Arial" w:cs="Arial"/>
          <w:sz w:val="22"/>
          <w:szCs w:val="22"/>
        </w:rPr>
        <w:t xml:space="preserve">Določitev pričetka izvajanja od podpisa pogodbe oz. </w:t>
      </w:r>
      <w:r>
        <w:rPr>
          <w:rFonts w:ascii="Arial" w:eastAsia="Arial Unicode MS" w:hAnsi="Arial" w:cs="Arial"/>
          <w:sz w:val="22"/>
          <w:szCs w:val="22"/>
        </w:rPr>
        <w:t>15</w:t>
      </w:r>
      <w:r w:rsidRPr="005C6E16">
        <w:rPr>
          <w:rFonts w:ascii="Arial" w:eastAsia="Arial Unicode MS" w:hAnsi="Arial" w:cs="Arial"/>
          <w:sz w:val="22"/>
          <w:szCs w:val="22"/>
        </w:rPr>
        <w:t xml:space="preserve">. </w:t>
      </w:r>
      <w:r>
        <w:rPr>
          <w:rFonts w:ascii="Arial" w:eastAsia="Arial Unicode MS" w:hAnsi="Arial" w:cs="Arial"/>
          <w:sz w:val="22"/>
          <w:szCs w:val="22"/>
        </w:rPr>
        <w:t>10</w:t>
      </w:r>
      <w:r w:rsidRPr="005C6E16">
        <w:rPr>
          <w:rFonts w:ascii="Arial" w:eastAsia="Arial Unicode MS" w:hAnsi="Arial" w:cs="Arial"/>
          <w:sz w:val="22"/>
          <w:szCs w:val="22"/>
        </w:rPr>
        <w:t>. 202</w:t>
      </w:r>
      <w:r>
        <w:rPr>
          <w:rFonts w:ascii="Arial" w:eastAsia="Arial Unicode MS" w:hAnsi="Arial" w:cs="Arial"/>
          <w:sz w:val="22"/>
          <w:szCs w:val="22"/>
        </w:rPr>
        <w:t>0</w:t>
      </w:r>
      <w:r w:rsidRPr="005C6E16">
        <w:rPr>
          <w:rFonts w:ascii="Arial" w:eastAsia="Arial Unicode MS" w:hAnsi="Arial" w:cs="Arial"/>
          <w:sz w:val="22"/>
          <w:szCs w:val="22"/>
        </w:rPr>
        <w:t xml:space="preserve">. </w:t>
      </w:r>
    </w:p>
    <w:p w:rsidR="00515734" w:rsidRPr="005C6E16" w:rsidRDefault="00515734" w:rsidP="00515734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15734" w:rsidRPr="005C6E16" w:rsidRDefault="00515734" w:rsidP="00515734">
      <w:pPr>
        <w:pStyle w:val="Slog1"/>
        <w:numPr>
          <w:ilvl w:val="0"/>
          <w:numId w:val="0"/>
        </w:num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3</w:t>
      </w:r>
      <w:r>
        <w:rPr>
          <w:rFonts w:ascii="Arial" w:eastAsia="Arial Unicode MS" w:hAnsi="Arial" w:cs="Arial"/>
          <w:sz w:val="22"/>
          <w:szCs w:val="22"/>
        </w:rPr>
        <w:t xml:space="preserve">. </w:t>
      </w:r>
      <w:r w:rsidRPr="005C6E16">
        <w:rPr>
          <w:rFonts w:ascii="Arial" w:eastAsia="Arial Unicode MS" w:hAnsi="Arial" w:cs="Arial"/>
          <w:sz w:val="22"/>
          <w:szCs w:val="22"/>
        </w:rPr>
        <w:t xml:space="preserve">Obveznosti in pravice naročnika: določene v pogodbi. </w:t>
      </w: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4</w:t>
      </w:r>
      <w:r>
        <w:rPr>
          <w:rFonts w:ascii="Arial" w:eastAsia="Arial Unicode MS" w:hAnsi="Arial" w:cs="Arial"/>
          <w:sz w:val="22"/>
          <w:szCs w:val="22"/>
        </w:rPr>
        <w:t xml:space="preserve">. </w:t>
      </w:r>
      <w:r w:rsidRPr="005C6E16">
        <w:rPr>
          <w:rFonts w:ascii="Arial" w:eastAsia="Arial Unicode MS" w:hAnsi="Arial" w:cs="Arial"/>
          <w:sz w:val="22"/>
          <w:szCs w:val="22"/>
        </w:rPr>
        <w:t>Obveznosti in pravice izvajalca: določene v pogodbi</w:t>
      </w:r>
    </w:p>
    <w:p w:rsidR="00515734" w:rsidRPr="005C6E16" w:rsidRDefault="00515734" w:rsidP="00515734">
      <w:pPr>
        <w:pStyle w:val="Odstavekseznama"/>
        <w:rPr>
          <w:rFonts w:ascii="Arial" w:eastAsia="Arial Unicode MS" w:hAnsi="Arial" w:cs="Arial"/>
          <w:sz w:val="22"/>
          <w:szCs w:val="22"/>
        </w:rPr>
      </w:pP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5</w:t>
      </w:r>
      <w:r>
        <w:rPr>
          <w:rFonts w:ascii="Arial" w:eastAsia="Arial Unicode MS" w:hAnsi="Arial" w:cs="Arial"/>
          <w:sz w:val="22"/>
          <w:szCs w:val="22"/>
        </w:rPr>
        <w:t xml:space="preserve">. </w:t>
      </w:r>
      <w:r w:rsidRPr="005C6E16">
        <w:rPr>
          <w:rFonts w:ascii="Arial" w:eastAsia="Arial Unicode MS" w:hAnsi="Arial" w:cs="Arial"/>
          <w:sz w:val="22"/>
          <w:szCs w:val="22"/>
        </w:rPr>
        <w:t xml:space="preserve">Lokacija izvedbe: Sveta Ana v Slov. gor. </w:t>
      </w:r>
    </w:p>
    <w:p w:rsidR="00515734" w:rsidRPr="005C6E16" w:rsidRDefault="00515734" w:rsidP="00515734">
      <w:pPr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6</w:t>
      </w:r>
      <w:r>
        <w:rPr>
          <w:rFonts w:ascii="Arial" w:eastAsia="Arial Unicode MS" w:hAnsi="Arial" w:cs="Arial"/>
          <w:sz w:val="22"/>
          <w:szCs w:val="22"/>
        </w:rPr>
        <w:t xml:space="preserve">. </w:t>
      </w:r>
      <w:r w:rsidRPr="005C6E16">
        <w:rPr>
          <w:rFonts w:ascii="Arial" w:eastAsia="Arial Unicode MS" w:hAnsi="Arial" w:cs="Arial"/>
          <w:sz w:val="22"/>
          <w:szCs w:val="22"/>
        </w:rPr>
        <w:t xml:space="preserve">Roki: do </w:t>
      </w:r>
      <w:r>
        <w:rPr>
          <w:rFonts w:ascii="Arial" w:eastAsia="Arial Unicode MS" w:hAnsi="Arial" w:cs="Arial"/>
          <w:sz w:val="22"/>
          <w:szCs w:val="22"/>
        </w:rPr>
        <w:t>15</w:t>
      </w:r>
      <w:r w:rsidRPr="005C6E16">
        <w:rPr>
          <w:rFonts w:ascii="Arial" w:eastAsia="Arial Unicode MS" w:hAnsi="Arial" w:cs="Arial"/>
          <w:sz w:val="22"/>
          <w:szCs w:val="22"/>
        </w:rPr>
        <w:t xml:space="preserve">. </w:t>
      </w:r>
      <w:r>
        <w:rPr>
          <w:rFonts w:ascii="Arial" w:eastAsia="Arial Unicode MS" w:hAnsi="Arial" w:cs="Arial"/>
          <w:sz w:val="22"/>
          <w:szCs w:val="22"/>
        </w:rPr>
        <w:t>10</w:t>
      </w:r>
      <w:r w:rsidRPr="005C6E16">
        <w:rPr>
          <w:rFonts w:ascii="Arial" w:eastAsia="Arial Unicode MS" w:hAnsi="Arial" w:cs="Arial"/>
          <w:sz w:val="22"/>
          <w:szCs w:val="22"/>
        </w:rPr>
        <w:t>. 20</w:t>
      </w:r>
      <w:r>
        <w:rPr>
          <w:rFonts w:ascii="Arial" w:eastAsia="Arial Unicode MS" w:hAnsi="Arial" w:cs="Arial"/>
          <w:sz w:val="22"/>
          <w:szCs w:val="22"/>
        </w:rPr>
        <w:t>20</w:t>
      </w:r>
      <w:r w:rsidRPr="005C6E16">
        <w:rPr>
          <w:rFonts w:ascii="Arial" w:eastAsia="Arial Unicode MS" w:hAnsi="Arial" w:cs="Arial"/>
          <w:sz w:val="22"/>
          <w:szCs w:val="22"/>
        </w:rPr>
        <w:t>.</w:t>
      </w: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ascii="Arial" w:eastAsia="Arial Unicode MS" w:hAnsi="Arial" w:cs="Arial"/>
          <w:i/>
          <w:sz w:val="22"/>
          <w:szCs w:val="22"/>
        </w:rPr>
      </w:pPr>
    </w:p>
    <w:p w:rsidR="00515734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Pr="005C6E16">
        <w:rPr>
          <w:rFonts w:ascii="Arial" w:hAnsi="Arial" w:cs="Arial"/>
          <w:sz w:val="22"/>
          <w:szCs w:val="22"/>
        </w:rPr>
        <w:t>Določitev podlage za izstavitev računa: določeno v pogodbi.</w:t>
      </w:r>
    </w:p>
    <w:p w:rsidR="00515734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Pr="005C6E16">
        <w:rPr>
          <w:rFonts w:ascii="Arial" w:eastAsia="Arial Unicode MS" w:hAnsi="Arial" w:cs="Arial"/>
          <w:sz w:val="22"/>
          <w:szCs w:val="22"/>
        </w:rPr>
        <w:t xml:space="preserve">Garancijski roki </w:t>
      </w:r>
      <w:r w:rsidRPr="005C6E16">
        <w:rPr>
          <w:rFonts w:ascii="Arial" w:eastAsia="Arial Unicode MS" w:hAnsi="Arial" w:cs="Arial"/>
          <w:i/>
          <w:sz w:val="22"/>
          <w:szCs w:val="22"/>
        </w:rPr>
        <w:t>(v primeru, da so zahtevani)</w:t>
      </w:r>
      <w:r w:rsidRPr="005C6E16">
        <w:rPr>
          <w:rFonts w:ascii="Arial" w:eastAsia="Arial Unicode MS" w:hAnsi="Arial" w:cs="Arial"/>
          <w:sz w:val="22"/>
          <w:szCs w:val="22"/>
        </w:rPr>
        <w:t>: 5 let po prevzemu, za material in opremo veljajo garancijski roki proizvajalcev.</w:t>
      </w: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ind w:left="870" w:hanging="510"/>
        <w:jc w:val="both"/>
        <w:rPr>
          <w:rFonts w:ascii="Arial" w:eastAsia="Arial Unicode MS" w:hAnsi="Arial" w:cs="Arial"/>
          <w:i/>
          <w:sz w:val="22"/>
          <w:szCs w:val="22"/>
        </w:rPr>
      </w:pP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15734" w:rsidRPr="005C6E16" w:rsidRDefault="00515734" w:rsidP="00515734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15734" w:rsidRPr="005C6E16" w:rsidRDefault="00515734" w:rsidP="00515734">
      <w:pPr>
        <w:rPr>
          <w:rFonts w:ascii="Arial" w:hAnsi="Arial" w:cs="Arial"/>
          <w:sz w:val="22"/>
          <w:szCs w:val="22"/>
        </w:rPr>
      </w:pPr>
      <w:r w:rsidRPr="005C6E16">
        <w:rPr>
          <w:rFonts w:ascii="Arial" w:hAnsi="Arial" w:cs="Arial"/>
          <w:sz w:val="22"/>
          <w:szCs w:val="22"/>
        </w:rPr>
        <w:t>Datum: ……………………..                                                 Podpis: …………………..</w:t>
      </w:r>
    </w:p>
    <w:p w:rsidR="00515734" w:rsidRPr="005C6E16" w:rsidRDefault="00515734" w:rsidP="00515734">
      <w:pPr>
        <w:rPr>
          <w:rFonts w:ascii="Arial" w:hAnsi="Arial" w:cs="Arial"/>
          <w:sz w:val="22"/>
          <w:szCs w:val="22"/>
        </w:rPr>
      </w:pPr>
    </w:p>
    <w:p w:rsidR="00515734" w:rsidRPr="005C6E16" w:rsidRDefault="00515734" w:rsidP="00515734">
      <w:pPr>
        <w:rPr>
          <w:rFonts w:ascii="Arial" w:hAnsi="Arial" w:cs="Arial"/>
          <w:sz w:val="22"/>
          <w:szCs w:val="22"/>
        </w:rPr>
      </w:pPr>
    </w:p>
    <w:p w:rsidR="00515734" w:rsidRPr="005C6E16" w:rsidRDefault="00515734" w:rsidP="00515734">
      <w:pPr>
        <w:rPr>
          <w:rFonts w:ascii="Arial" w:hAnsi="Arial" w:cs="Arial"/>
          <w:sz w:val="22"/>
          <w:szCs w:val="22"/>
        </w:rPr>
      </w:pPr>
    </w:p>
    <w:p w:rsidR="00C1043D" w:rsidRDefault="00C1043D"/>
    <w:sectPr w:rsidR="00C1043D" w:rsidSect="0097574E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25DD" w:rsidRDefault="00515734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425DD" w:rsidRDefault="0051573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25DD" w:rsidRDefault="00515734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F425DD" w:rsidRDefault="00515734" w:rsidP="00F71E4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25DD" w:rsidRPr="00144BA3" w:rsidRDefault="00515734" w:rsidP="00CC65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rFonts w:ascii="MetaPro-Normal" w:hAnsi="MetaPro-Normal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25DD" w:rsidRPr="001B1D79" w:rsidRDefault="00515734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25DD" w:rsidRPr="00390DBF" w:rsidRDefault="00515734" w:rsidP="00202A5E">
    <w:pPr>
      <w:pStyle w:val="Glava"/>
      <w:pBdr>
        <w:bottom w:val="single" w:sz="4" w:space="1" w:color="auto"/>
      </w:pBdr>
      <w:rPr>
        <w:rFonts w:ascii="MetaPro-Normal" w:hAnsi="MetaPro-Normal"/>
        <w:sz w:val="18"/>
        <w:szCs w:val="18"/>
      </w:rPr>
    </w:pPr>
    <w:r w:rsidRPr="00390DBF">
      <w:rPr>
        <w:rFonts w:ascii="MetaPro-Normal" w:hAnsi="MetaPro-Normal"/>
        <w:sz w:val="18"/>
        <w:szCs w:val="18"/>
      </w:rPr>
      <w:sym w:font="Symbol" w:char="F0B2"/>
    </w:r>
    <w:r w:rsidRPr="00390DBF">
      <w:rPr>
        <w:rFonts w:ascii="MetaPro-Normal" w:hAnsi="MetaPro-Normal"/>
        <w:sz w:val="18"/>
        <w:szCs w:val="18"/>
      </w:rPr>
      <w:t>Tehnične specifikacije</w:t>
    </w:r>
    <w:r w:rsidRPr="00390DBF">
      <w:rPr>
        <w:rFonts w:ascii="MetaPro-Normal" w:hAnsi="MetaPro-Normal"/>
        <w:sz w:val="18"/>
        <w:szCs w:val="18"/>
      </w:rPr>
      <w:sym w:font="Symbol" w:char="F0B2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9331F"/>
    <w:multiLevelType w:val="hybridMultilevel"/>
    <w:tmpl w:val="B502A836"/>
    <w:lvl w:ilvl="0" w:tplc="065AE6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A3ACF"/>
    <w:multiLevelType w:val="hybridMultilevel"/>
    <w:tmpl w:val="8A5EE144"/>
    <w:lvl w:ilvl="0" w:tplc="7A4404D8">
      <w:start w:val="1"/>
      <w:numFmt w:val="decimal"/>
      <w:pStyle w:val="Slo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34"/>
    <w:rsid w:val="00515734"/>
    <w:rsid w:val="00C1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DCA"/>
  <w15:chartTrackingRefBased/>
  <w15:docId w15:val="{7E049475-3635-40B3-854B-FA3FA7E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5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157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157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rsid w:val="005157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157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vilkastrani">
    <w:name w:val="page number"/>
    <w:basedOn w:val="Privzetapisavaodstavka"/>
    <w:rsid w:val="00515734"/>
  </w:style>
  <w:style w:type="paragraph" w:customStyle="1" w:styleId="Slog1">
    <w:name w:val="Slog1"/>
    <w:basedOn w:val="Navaden"/>
    <w:rsid w:val="00515734"/>
    <w:pPr>
      <w:numPr>
        <w:numId w:val="1"/>
      </w:numPr>
    </w:pPr>
  </w:style>
  <w:style w:type="paragraph" w:styleId="Odstavekseznama">
    <w:name w:val="List Paragraph"/>
    <w:basedOn w:val="Navaden"/>
    <w:uiPriority w:val="34"/>
    <w:qFormat/>
    <w:rsid w:val="00515734"/>
    <w:pPr>
      <w:ind w:left="720"/>
      <w:contextualSpacing/>
    </w:pPr>
  </w:style>
  <w:style w:type="paragraph" w:customStyle="1" w:styleId="article-paragraph">
    <w:name w:val="article-paragraph"/>
    <w:basedOn w:val="Navaden"/>
    <w:rsid w:val="00515734"/>
    <w:pPr>
      <w:suppressAutoHyphens w:val="0"/>
      <w:spacing w:after="75" w:line="312" w:lineRule="atLeast"/>
      <w:jc w:val="both"/>
    </w:pPr>
    <w:rPr>
      <w:rFonts w:ascii="Arial" w:hAnsi="Arial" w:cs="Arial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2020-06-17T07:45:00Z</dcterms:created>
  <dcterms:modified xsi:type="dcterms:W3CDTF">2020-06-17T07:51:00Z</dcterms:modified>
</cp:coreProperties>
</file>